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00" w:rsidRPr="00854C29" w:rsidRDefault="00A84241">
      <w:pPr>
        <w:rPr>
          <w:rFonts w:asciiTheme="majorHAnsi" w:hAnsiTheme="majorHAnsi"/>
          <w:b/>
          <w:sz w:val="32"/>
          <w:lang w:val="en-AU"/>
        </w:rPr>
      </w:pPr>
      <w:bookmarkStart w:id="0" w:name="_GoBack"/>
      <w:bookmarkEnd w:id="0"/>
      <w:r w:rsidRPr="00854C29">
        <w:rPr>
          <w:rFonts w:asciiTheme="majorHAnsi" w:hAnsiTheme="majorHAnsi"/>
          <w:b/>
          <w:sz w:val="32"/>
          <w:lang w:val="en-AU"/>
        </w:rPr>
        <w:t>NZAIA 201</w:t>
      </w:r>
      <w:r w:rsidR="00EE4384">
        <w:rPr>
          <w:rFonts w:asciiTheme="majorHAnsi" w:hAnsiTheme="majorHAnsi"/>
          <w:b/>
          <w:sz w:val="32"/>
          <w:lang w:val="en-AU"/>
        </w:rPr>
        <w:t>6</w:t>
      </w:r>
      <w:r w:rsidRPr="00854C29">
        <w:rPr>
          <w:rFonts w:asciiTheme="majorHAnsi" w:hAnsiTheme="majorHAnsi"/>
          <w:b/>
          <w:sz w:val="32"/>
          <w:lang w:val="en-AU"/>
        </w:rPr>
        <w:t xml:space="preserve"> AGM – DRAFT MINUTES</w:t>
      </w:r>
    </w:p>
    <w:p w:rsidR="00087D00" w:rsidRPr="00854C29" w:rsidRDefault="005054C5">
      <w:pPr>
        <w:rPr>
          <w:rFonts w:asciiTheme="majorHAnsi" w:hAnsiTheme="majorHAnsi"/>
          <w:lang w:val="en-AU"/>
        </w:rPr>
      </w:pPr>
      <w:r>
        <w:rPr>
          <w:rFonts w:asciiTheme="majorHAnsi" w:hAnsiTheme="majorHAnsi"/>
          <w:lang w:val="en-AU"/>
        </w:rPr>
        <w:t>Thur</w:t>
      </w:r>
      <w:r w:rsidR="005534E9">
        <w:rPr>
          <w:rFonts w:asciiTheme="majorHAnsi" w:hAnsiTheme="majorHAnsi"/>
          <w:lang w:val="en-AU"/>
        </w:rPr>
        <w:t xml:space="preserve">sday </w:t>
      </w:r>
      <w:r w:rsidR="00EE4384">
        <w:rPr>
          <w:rFonts w:asciiTheme="majorHAnsi" w:hAnsiTheme="majorHAnsi"/>
          <w:lang w:val="en-AU"/>
        </w:rPr>
        <w:t>8</w:t>
      </w:r>
      <w:r w:rsidR="005534E9">
        <w:rPr>
          <w:rFonts w:asciiTheme="majorHAnsi" w:hAnsiTheme="majorHAnsi"/>
          <w:lang w:val="en-AU"/>
        </w:rPr>
        <w:t xml:space="preserve"> </w:t>
      </w:r>
      <w:r>
        <w:rPr>
          <w:rFonts w:asciiTheme="majorHAnsi" w:hAnsiTheme="majorHAnsi"/>
          <w:lang w:val="en-AU"/>
        </w:rPr>
        <w:t>Dec</w:t>
      </w:r>
      <w:r w:rsidR="00854C29" w:rsidRPr="00854C29">
        <w:rPr>
          <w:rFonts w:asciiTheme="majorHAnsi" w:hAnsiTheme="majorHAnsi"/>
          <w:lang w:val="en-AU"/>
        </w:rPr>
        <w:t>ember</w:t>
      </w:r>
      <w:r w:rsidR="005534E9">
        <w:rPr>
          <w:rFonts w:asciiTheme="majorHAnsi" w:hAnsiTheme="majorHAnsi"/>
          <w:lang w:val="en-AU"/>
        </w:rPr>
        <w:t xml:space="preserve"> 201</w:t>
      </w:r>
      <w:r w:rsidR="00C73B47">
        <w:rPr>
          <w:rFonts w:asciiTheme="majorHAnsi" w:hAnsiTheme="majorHAnsi"/>
          <w:lang w:val="en-AU"/>
        </w:rPr>
        <w:t>6</w:t>
      </w:r>
      <w:r w:rsidR="00EE4384">
        <w:rPr>
          <w:rFonts w:asciiTheme="majorHAnsi" w:hAnsiTheme="majorHAnsi"/>
          <w:lang w:val="en-AU"/>
        </w:rPr>
        <w:t>, 5.</w:t>
      </w:r>
      <w:r w:rsidR="002C2B76">
        <w:rPr>
          <w:rFonts w:asciiTheme="majorHAnsi" w:hAnsiTheme="majorHAnsi"/>
          <w:lang w:val="en-AU"/>
        </w:rPr>
        <w:t xml:space="preserve">55pm to </w:t>
      </w:r>
      <w:r w:rsidR="00E81A8F">
        <w:rPr>
          <w:rFonts w:asciiTheme="majorHAnsi" w:hAnsiTheme="majorHAnsi"/>
          <w:lang w:val="en-AU"/>
        </w:rPr>
        <w:t>6.50pm</w:t>
      </w:r>
    </w:p>
    <w:p w:rsidR="00087D00" w:rsidRPr="00854C29" w:rsidRDefault="005F3964">
      <w:pPr>
        <w:rPr>
          <w:rFonts w:asciiTheme="majorHAnsi" w:hAnsiTheme="majorHAnsi"/>
          <w:lang w:val="en-AU"/>
        </w:rPr>
      </w:pPr>
      <w:r>
        <w:rPr>
          <w:rFonts w:asciiTheme="majorHAnsi" w:hAnsiTheme="majorHAnsi"/>
          <w:lang w:val="en-AU"/>
        </w:rPr>
        <w:t>S1, Lincoln University, Lincoln</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668"/>
        <w:gridCol w:w="6848"/>
      </w:tblGrid>
      <w:tr w:rsidR="00AD5DC0" w:rsidRPr="00854C29">
        <w:trPr>
          <w:trHeight w:val="454"/>
        </w:trPr>
        <w:tc>
          <w:tcPr>
            <w:tcW w:w="1668" w:type="dxa"/>
          </w:tcPr>
          <w:p w:rsidR="00087D00" w:rsidRPr="00854C29" w:rsidRDefault="00A84241" w:rsidP="00AD5DC0">
            <w:pPr>
              <w:spacing w:before="60" w:after="60"/>
              <w:rPr>
                <w:rFonts w:asciiTheme="majorHAnsi" w:eastAsiaTheme="minorHAnsi" w:hAnsiTheme="majorHAnsi" w:cstheme="minorBidi"/>
                <w:lang w:val="en-AU"/>
              </w:rPr>
            </w:pPr>
            <w:r w:rsidRPr="00854C29">
              <w:rPr>
                <w:rFonts w:asciiTheme="majorHAnsi" w:eastAsiaTheme="minorHAnsi" w:hAnsiTheme="majorHAnsi" w:cstheme="minorBidi"/>
                <w:lang w:val="en-AU"/>
              </w:rPr>
              <w:t>Present:</w:t>
            </w:r>
          </w:p>
        </w:tc>
        <w:tc>
          <w:tcPr>
            <w:tcW w:w="6848" w:type="dxa"/>
          </w:tcPr>
          <w:p w:rsidR="00AD5DC0" w:rsidRPr="00854C29" w:rsidRDefault="00AD5DC0" w:rsidP="0043393F">
            <w:pPr>
              <w:spacing w:before="60" w:after="60"/>
              <w:rPr>
                <w:rFonts w:asciiTheme="majorHAnsi" w:eastAsiaTheme="minorHAnsi" w:hAnsiTheme="majorHAnsi" w:cstheme="minorBidi"/>
                <w:lang w:val="en-AU"/>
              </w:rPr>
            </w:pPr>
            <w:r w:rsidRPr="00854C29">
              <w:rPr>
                <w:rFonts w:asciiTheme="majorHAnsi" w:eastAsiaTheme="minorHAnsi" w:hAnsiTheme="majorHAnsi" w:cstheme="minorBidi"/>
                <w:lang w:val="en-AU"/>
              </w:rPr>
              <w:t>Richard Morgan (Chair), Nick Taylor</w:t>
            </w:r>
            <w:r w:rsidRPr="00854C29">
              <w:rPr>
                <w:rFonts w:asciiTheme="majorHAnsi" w:eastAsiaTheme="minorHAnsi" w:hAnsiTheme="majorHAnsi" w:cstheme="minorBidi"/>
                <w:color w:val="000000"/>
              </w:rPr>
              <w:t xml:space="preserve">, </w:t>
            </w:r>
            <w:r w:rsidR="006E7B09">
              <w:rPr>
                <w:rFonts w:asciiTheme="majorHAnsi" w:eastAsiaTheme="minorHAnsi" w:hAnsiTheme="majorHAnsi" w:cstheme="minorBidi"/>
                <w:lang w:val="en-AU"/>
              </w:rPr>
              <w:t xml:space="preserve">Gilly Stewart, Andrew Crosland, </w:t>
            </w:r>
            <w:r w:rsidR="00A17D8E">
              <w:rPr>
                <w:rFonts w:asciiTheme="majorHAnsi" w:eastAsiaTheme="minorHAnsi" w:hAnsiTheme="majorHAnsi" w:cstheme="minorBidi"/>
                <w:lang w:val="en-AU"/>
              </w:rPr>
              <w:t>Hamish Re</w:t>
            </w:r>
            <w:r w:rsidR="000A4924">
              <w:rPr>
                <w:rFonts w:asciiTheme="majorHAnsi" w:eastAsiaTheme="minorHAnsi" w:hAnsiTheme="majorHAnsi" w:cstheme="minorBidi"/>
                <w:lang w:val="en-AU"/>
              </w:rPr>
              <w:t>n</w:t>
            </w:r>
            <w:r w:rsidR="00A17D8E">
              <w:rPr>
                <w:rFonts w:asciiTheme="majorHAnsi" w:eastAsiaTheme="minorHAnsi" w:hAnsiTheme="majorHAnsi" w:cstheme="minorBidi"/>
                <w:lang w:val="en-AU"/>
              </w:rPr>
              <w:t>nie, Mike Mackay, Di Buchan, Katherine Russell</w:t>
            </w:r>
            <w:r w:rsidR="00EE4384">
              <w:rPr>
                <w:rFonts w:asciiTheme="majorHAnsi" w:eastAsiaTheme="minorHAnsi" w:hAnsiTheme="majorHAnsi" w:cstheme="minorBidi"/>
                <w:lang w:val="en-AU"/>
              </w:rPr>
              <w:t>, Gerard Fitzgerald</w:t>
            </w:r>
            <w:r w:rsidR="007966F0">
              <w:rPr>
                <w:rFonts w:asciiTheme="majorHAnsi" w:eastAsiaTheme="minorHAnsi" w:hAnsiTheme="majorHAnsi" w:cstheme="minorBidi"/>
                <w:lang w:val="en-AU"/>
              </w:rPr>
              <w:t>, Rob Greenaway</w:t>
            </w:r>
            <w:r w:rsidR="002C2B76">
              <w:rPr>
                <w:rFonts w:asciiTheme="majorHAnsi" w:eastAsiaTheme="minorHAnsi" w:hAnsiTheme="majorHAnsi" w:cstheme="minorBidi"/>
                <w:lang w:val="en-AU"/>
              </w:rPr>
              <w:t xml:space="preserve">, Ian Wiseman, </w:t>
            </w:r>
            <w:proofErr w:type="spellStart"/>
            <w:r w:rsidR="002C2B76">
              <w:rPr>
                <w:rFonts w:asciiTheme="majorHAnsi" w:eastAsiaTheme="minorHAnsi" w:hAnsiTheme="majorHAnsi" w:cstheme="minorBidi"/>
                <w:lang w:val="en-AU"/>
              </w:rPr>
              <w:t>Laurien</w:t>
            </w:r>
            <w:proofErr w:type="spellEnd"/>
            <w:r w:rsidR="002C2B76">
              <w:rPr>
                <w:rFonts w:asciiTheme="majorHAnsi" w:eastAsiaTheme="minorHAnsi" w:hAnsiTheme="majorHAnsi" w:cstheme="minorBidi"/>
                <w:lang w:val="en-AU"/>
              </w:rPr>
              <w:t xml:space="preserve"> </w:t>
            </w:r>
            <w:proofErr w:type="spellStart"/>
            <w:r w:rsidR="002C2B76">
              <w:rPr>
                <w:rFonts w:asciiTheme="majorHAnsi" w:eastAsiaTheme="minorHAnsi" w:hAnsiTheme="majorHAnsi" w:cstheme="minorBidi"/>
                <w:lang w:val="en-AU"/>
              </w:rPr>
              <w:t>Heijs</w:t>
            </w:r>
            <w:proofErr w:type="spellEnd"/>
            <w:r w:rsidR="002C2B76">
              <w:rPr>
                <w:rFonts w:asciiTheme="majorHAnsi" w:eastAsiaTheme="minorHAnsi" w:hAnsiTheme="majorHAnsi" w:cstheme="minorBidi"/>
                <w:lang w:val="en-AU"/>
              </w:rPr>
              <w:t xml:space="preserve">, </w:t>
            </w:r>
            <w:proofErr w:type="spellStart"/>
            <w:r w:rsidR="002C2B76">
              <w:rPr>
                <w:rFonts w:asciiTheme="majorHAnsi" w:eastAsiaTheme="minorHAnsi" w:hAnsiTheme="majorHAnsi" w:cstheme="minorBidi"/>
                <w:lang w:val="en-AU"/>
              </w:rPr>
              <w:t>Dyanna</w:t>
            </w:r>
            <w:proofErr w:type="spellEnd"/>
            <w:r w:rsidR="002C2B76">
              <w:rPr>
                <w:rFonts w:asciiTheme="majorHAnsi" w:eastAsiaTheme="minorHAnsi" w:hAnsiTheme="majorHAnsi" w:cstheme="minorBidi"/>
                <w:lang w:val="en-AU"/>
              </w:rPr>
              <w:t xml:space="preserve"> Jolly</w:t>
            </w:r>
          </w:p>
        </w:tc>
      </w:tr>
      <w:tr w:rsidR="00AD5DC0" w:rsidRPr="00854C29">
        <w:trPr>
          <w:trHeight w:val="454"/>
        </w:trPr>
        <w:tc>
          <w:tcPr>
            <w:tcW w:w="1668" w:type="dxa"/>
          </w:tcPr>
          <w:p w:rsidR="00AD5DC0" w:rsidRPr="00854C29" w:rsidRDefault="00AD5DC0" w:rsidP="00AD5DC0">
            <w:pPr>
              <w:spacing w:before="60" w:after="60"/>
              <w:rPr>
                <w:rFonts w:asciiTheme="majorHAnsi" w:eastAsiaTheme="minorHAnsi" w:hAnsiTheme="majorHAnsi" w:cstheme="minorBidi"/>
                <w:lang w:val="en-AU"/>
              </w:rPr>
            </w:pPr>
            <w:r w:rsidRPr="00854C29">
              <w:rPr>
                <w:rFonts w:asciiTheme="majorHAnsi" w:eastAsiaTheme="minorHAnsi" w:hAnsiTheme="majorHAnsi" w:cstheme="minorBidi"/>
                <w:lang w:val="en-AU"/>
              </w:rPr>
              <w:t>Apologies:</w:t>
            </w:r>
          </w:p>
        </w:tc>
        <w:tc>
          <w:tcPr>
            <w:tcW w:w="6848" w:type="dxa"/>
          </w:tcPr>
          <w:p w:rsidR="00AD5DC0" w:rsidRPr="00854C29" w:rsidRDefault="00EE4384" w:rsidP="005F3964">
            <w:pPr>
              <w:spacing w:before="60" w:after="60"/>
              <w:rPr>
                <w:rFonts w:asciiTheme="majorHAnsi" w:eastAsiaTheme="minorHAnsi" w:hAnsiTheme="majorHAnsi" w:cstheme="minorBidi"/>
                <w:lang w:val="en-AU"/>
              </w:rPr>
            </w:pPr>
            <w:r w:rsidRPr="00854C29">
              <w:rPr>
                <w:rFonts w:asciiTheme="majorHAnsi" w:eastAsiaTheme="minorHAnsi" w:hAnsiTheme="majorHAnsi" w:cstheme="minorBidi"/>
                <w:lang w:val="en-AU"/>
              </w:rPr>
              <w:t>Christine Cheyne</w:t>
            </w:r>
            <w:r>
              <w:rPr>
                <w:rFonts w:asciiTheme="majorHAnsi" w:eastAsiaTheme="minorHAnsi" w:hAnsiTheme="majorHAnsi" w:cstheme="minorBidi"/>
                <w:lang w:val="en-AU"/>
              </w:rPr>
              <w:t xml:space="preserve"> </w:t>
            </w:r>
            <w:r w:rsidRPr="00854C29">
              <w:rPr>
                <w:rFonts w:asciiTheme="majorHAnsi" w:eastAsiaTheme="minorHAnsi" w:hAnsiTheme="majorHAnsi" w:cstheme="minorBidi"/>
                <w:lang w:val="en-AU"/>
              </w:rPr>
              <w:t xml:space="preserve">(Secretary), </w:t>
            </w:r>
            <w:r>
              <w:rPr>
                <w:rFonts w:asciiTheme="majorHAnsi" w:eastAsiaTheme="minorHAnsi" w:hAnsiTheme="majorHAnsi" w:cstheme="minorBidi"/>
                <w:lang w:val="en-AU"/>
              </w:rPr>
              <w:t>Ben Payne (</w:t>
            </w:r>
            <w:r w:rsidRPr="00854C29">
              <w:rPr>
                <w:rFonts w:asciiTheme="majorHAnsi" w:eastAsiaTheme="minorHAnsi" w:hAnsiTheme="majorHAnsi" w:cstheme="minorBidi"/>
                <w:lang w:val="en-AU"/>
              </w:rPr>
              <w:t>Treasurer</w:t>
            </w:r>
            <w:r>
              <w:rPr>
                <w:rFonts w:asciiTheme="majorHAnsi" w:eastAsiaTheme="minorHAnsi" w:hAnsiTheme="majorHAnsi" w:cstheme="minorBidi"/>
                <w:lang w:val="en-AU"/>
              </w:rPr>
              <w:t>)</w:t>
            </w:r>
            <w:r w:rsidRPr="00854C29">
              <w:rPr>
                <w:rFonts w:asciiTheme="majorHAnsi" w:eastAsiaTheme="minorHAnsi" w:hAnsiTheme="majorHAnsi" w:cstheme="minorBidi"/>
                <w:lang w:val="en-AU"/>
              </w:rPr>
              <w:t xml:space="preserve">, </w:t>
            </w:r>
            <w:r>
              <w:t>Bruce Conaghan</w:t>
            </w:r>
            <w:r w:rsidR="002C2B76">
              <w:t>, James Baines</w:t>
            </w:r>
          </w:p>
        </w:tc>
      </w:tr>
    </w:tbl>
    <w:p w:rsidR="00AD5DC0" w:rsidRPr="00854C29" w:rsidRDefault="00AD5DC0">
      <w:pPr>
        <w:rPr>
          <w:rFonts w:asciiTheme="majorHAnsi" w:hAnsiTheme="majorHAnsi"/>
          <w:lang w:val="en-AU"/>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238"/>
        <w:gridCol w:w="531"/>
        <w:gridCol w:w="6747"/>
      </w:tblGrid>
      <w:tr w:rsidR="00AD5DC0" w:rsidRPr="00854C29" w:rsidTr="009264CE">
        <w:trPr>
          <w:trHeight w:val="454"/>
        </w:trPr>
        <w:tc>
          <w:tcPr>
            <w:tcW w:w="1238" w:type="dxa"/>
          </w:tcPr>
          <w:p w:rsidR="00AD5DC0" w:rsidRPr="00854C29" w:rsidRDefault="00AD5DC0" w:rsidP="00AD5DC0">
            <w:pPr>
              <w:spacing w:before="60" w:after="60"/>
              <w:rPr>
                <w:rFonts w:asciiTheme="majorHAnsi" w:eastAsiaTheme="minorHAnsi" w:hAnsiTheme="majorHAnsi" w:cstheme="minorBidi"/>
                <w:lang w:val="en-AU"/>
              </w:rPr>
            </w:pPr>
            <w:r w:rsidRPr="00854C29">
              <w:rPr>
                <w:rFonts w:asciiTheme="majorHAnsi" w:eastAsiaTheme="minorHAnsi" w:hAnsiTheme="majorHAnsi" w:cstheme="minorBidi"/>
                <w:lang w:val="en-AU"/>
              </w:rPr>
              <w:t>Agenda:</w:t>
            </w:r>
          </w:p>
        </w:tc>
        <w:tc>
          <w:tcPr>
            <w:tcW w:w="531" w:type="dxa"/>
          </w:tcPr>
          <w:p w:rsidR="00AD5DC0" w:rsidRPr="00854C29" w:rsidRDefault="00AD5DC0" w:rsidP="00AD5DC0">
            <w:pPr>
              <w:spacing w:before="60" w:after="60"/>
              <w:rPr>
                <w:rFonts w:asciiTheme="majorHAnsi" w:eastAsiaTheme="minorHAnsi" w:hAnsiTheme="majorHAnsi" w:cstheme="minorBidi"/>
              </w:rPr>
            </w:pPr>
            <w:r w:rsidRPr="00854C29">
              <w:rPr>
                <w:rFonts w:asciiTheme="majorHAnsi" w:eastAsiaTheme="minorHAnsi" w:hAnsiTheme="majorHAnsi" w:cstheme="minorBidi"/>
              </w:rPr>
              <w:t xml:space="preserve">1. </w:t>
            </w:r>
          </w:p>
        </w:tc>
        <w:tc>
          <w:tcPr>
            <w:tcW w:w="6747" w:type="dxa"/>
          </w:tcPr>
          <w:p w:rsidR="002C2B76" w:rsidRPr="00854C29" w:rsidRDefault="005F3964" w:rsidP="00536080">
            <w:pPr>
              <w:spacing w:before="60" w:after="60"/>
              <w:rPr>
                <w:rFonts w:asciiTheme="majorHAnsi" w:eastAsiaTheme="minorHAnsi" w:hAnsiTheme="majorHAnsi" w:cstheme="minorBidi"/>
                <w:lang w:val="en-AU"/>
              </w:rPr>
            </w:pPr>
            <w:r>
              <w:rPr>
                <w:rFonts w:asciiTheme="majorHAnsi" w:eastAsiaTheme="minorHAnsi" w:hAnsiTheme="majorHAnsi" w:cstheme="minorBidi"/>
                <w:lang w:val="en-AU"/>
              </w:rPr>
              <w:t>Apologies recorded</w:t>
            </w:r>
          </w:p>
        </w:tc>
      </w:tr>
      <w:tr w:rsidR="009264CE" w:rsidRPr="00854C29" w:rsidTr="009264CE">
        <w:trPr>
          <w:trHeight w:val="454"/>
        </w:trPr>
        <w:tc>
          <w:tcPr>
            <w:tcW w:w="1238" w:type="dxa"/>
          </w:tcPr>
          <w:p w:rsidR="009264CE" w:rsidRPr="00854C29" w:rsidRDefault="009264CE" w:rsidP="00AD5DC0">
            <w:pPr>
              <w:spacing w:before="60" w:after="60"/>
              <w:rPr>
                <w:rFonts w:asciiTheme="majorHAnsi" w:eastAsiaTheme="minorHAnsi" w:hAnsiTheme="majorHAnsi" w:cstheme="minorBidi"/>
                <w:lang w:val="en-AU"/>
              </w:rPr>
            </w:pPr>
          </w:p>
        </w:tc>
        <w:tc>
          <w:tcPr>
            <w:tcW w:w="531" w:type="dxa"/>
          </w:tcPr>
          <w:p w:rsidR="009264CE" w:rsidRPr="00854C29" w:rsidRDefault="009264CE" w:rsidP="009D430F">
            <w:pPr>
              <w:spacing w:before="60" w:after="60"/>
              <w:rPr>
                <w:rFonts w:asciiTheme="majorHAnsi" w:eastAsiaTheme="minorHAnsi" w:hAnsiTheme="majorHAnsi" w:cstheme="minorBidi"/>
              </w:rPr>
            </w:pPr>
            <w:r w:rsidRPr="00854C29">
              <w:rPr>
                <w:rFonts w:asciiTheme="majorHAnsi" w:eastAsiaTheme="minorHAnsi" w:hAnsiTheme="majorHAnsi" w:cstheme="minorBidi"/>
              </w:rPr>
              <w:t xml:space="preserve">2. </w:t>
            </w:r>
          </w:p>
        </w:tc>
        <w:tc>
          <w:tcPr>
            <w:tcW w:w="6747" w:type="dxa"/>
          </w:tcPr>
          <w:p w:rsidR="005F3964" w:rsidRDefault="005F3964" w:rsidP="005F3964">
            <w:pPr>
              <w:spacing w:before="60" w:after="60"/>
              <w:rPr>
                <w:rFonts w:asciiTheme="majorHAnsi" w:eastAsiaTheme="minorHAnsi" w:hAnsiTheme="majorHAnsi" w:cstheme="minorBidi"/>
                <w:lang w:val="en-AU"/>
              </w:rPr>
            </w:pPr>
            <w:r>
              <w:rPr>
                <w:rFonts w:asciiTheme="majorHAnsi" w:eastAsiaTheme="minorHAnsi" w:hAnsiTheme="majorHAnsi" w:cstheme="minorBidi"/>
                <w:lang w:val="en-AU"/>
              </w:rPr>
              <w:t>Minutes of the 2015 AGM</w:t>
            </w:r>
          </w:p>
          <w:p w:rsidR="005F3964" w:rsidRDefault="005F3964" w:rsidP="005F3964">
            <w:pPr>
              <w:spacing w:before="60" w:after="60"/>
              <w:rPr>
                <w:rFonts w:asciiTheme="majorHAnsi" w:eastAsiaTheme="minorHAnsi" w:hAnsiTheme="majorHAnsi" w:cstheme="minorBidi"/>
                <w:lang w:val="en-AU"/>
              </w:rPr>
            </w:pPr>
          </w:p>
          <w:p w:rsidR="005F3964" w:rsidRDefault="005F3964" w:rsidP="005F3964">
            <w:pPr>
              <w:spacing w:before="60" w:after="60"/>
              <w:rPr>
                <w:rFonts w:asciiTheme="majorHAnsi" w:eastAsiaTheme="minorHAnsi" w:hAnsiTheme="majorHAnsi" w:cstheme="minorBidi"/>
                <w:lang w:val="en-AU"/>
              </w:rPr>
            </w:pPr>
            <w:r>
              <w:rPr>
                <w:rFonts w:asciiTheme="majorHAnsi" w:eastAsiaTheme="minorHAnsi" w:hAnsiTheme="majorHAnsi" w:cstheme="minorBidi"/>
                <w:lang w:val="en-AU"/>
              </w:rPr>
              <w:t>Richard noted the minutes have been displayed on the website for the last month and circulated via email.</w:t>
            </w:r>
          </w:p>
          <w:p w:rsidR="005F3964" w:rsidRDefault="005F3964" w:rsidP="005F3964">
            <w:pPr>
              <w:spacing w:before="60" w:after="60"/>
              <w:rPr>
                <w:rFonts w:asciiTheme="majorHAnsi" w:eastAsiaTheme="minorHAnsi" w:hAnsiTheme="majorHAnsi" w:cstheme="minorBidi"/>
                <w:lang w:val="en-AU"/>
              </w:rPr>
            </w:pPr>
          </w:p>
          <w:p w:rsidR="005F3964" w:rsidRDefault="005F3964" w:rsidP="005F3964">
            <w:pPr>
              <w:spacing w:before="60" w:after="60"/>
              <w:rPr>
                <w:rFonts w:asciiTheme="majorHAnsi" w:eastAsiaTheme="minorHAnsi" w:hAnsiTheme="majorHAnsi" w:cstheme="minorBidi"/>
                <w:lang w:val="en-AU"/>
              </w:rPr>
            </w:pPr>
            <w:r>
              <w:rPr>
                <w:rFonts w:asciiTheme="majorHAnsi" w:eastAsiaTheme="minorHAnsi" w:hAnsiTheme="majorHAnsi" w:cstheme="minorBidi"/>
                <w:lang w:val="en-AU"/>
              </w:rPr>
              <w:t xml:space="preserve">Moved that they be accepted: Di Buchan; seconded Hamish Rennie. </w:t>
            </w:r>
          </w:p>
          <w:p w:rsidR="005F3964" w:rsidRDefault="005F3964" w:rsidP="005F3964">
            <w:pPr>
              <w:spacing w:before="60" w:after="60"/>
              <w:rPr>
                <w:rFonts w:asciiTheme="majorHAnsi" w:eastAsiaTheme="minorHAnsi" w:hAnsiTheme="majorHAnsi" w:cstheme="minorBidi"/>
                <w:lang w:val="en-AU"/>
              </w:rPr>
            </w:pPr>
          </w:p>
          <w:p w:rsidR="001D7869"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lang w:val="en-AU"/>
              </w:rPr>
              <w:t>APPROVED</w:t>
            </w:r>
          </w:p>
        </w:tc>
      </w:tr>
      <w:tr w:rsidR="00A17D8E" w:rsidRPr="00854C29" w:rsidTr="009264CE">
        <w:trPr>
          <w:trHeight w:val="454"/>
        </w:trPr>
        <w:tc>
          <w:tcPr>
            <w:tcW w:w="1238" w:type="dxa"/>
          </w:tcPr>
          <w:p w:rsidR="00A17D8E" w:rsidRPr="00854C29" w:rsidRDefault="00A17D8E" w:rsidP="00AD5DC0">
            <w:pPr>
              <w:spacing w:before="60" w:after="60"/>
              <w:rPr>
                <w:rFonts w:asciiTheme="majorHAnsi" w:eastAsiaTheme="minorHAnsi" w:hAnsiTheme="majorHAnsi" w:cstheme="minorBidi"/>
                <w:lang w:val="en-AU"/>
              </w:rPr>
            </w:pPr>
          </w:p>
        </w:tc>
        <w:tc>
          <w:tcPr>
            <w:tcW w:w="531" w:type="dxa"/>
          </w:tcPr>
          <w:p w:rsidR="00A17D8E" w:rsidRPr="00854C29" w:rsidRDefault="00A17D8E" w:rsidP="009D430F">
            <w:pPr>
              <w:spacing w:before="60" w:after="60"/>
              <w:rPr>
                <w:rFonts w:asciiTheme="majorHAnsi" w:eastAsiaTheme="minorHAnsi" w:hAnsiTheme="majorHAnsi" w:cstheme="minorBidi"/>
              </w:rPr>
            </w:pPr>
            <w:r w:rsidRPr="00854C29">
              <w:rPr>
                <w:rFonts w:asciiTheme="majorHAnsi" w:eastAsiaTheme="minorHAnsi" w:hAnsiTheme="majorHAnsi" w:cstheme="minorBidi"/>
              </w:rPr>
              <w:t xml:space="preserve">3. </w:t>
            </w:r>
          </w:p>
        </w:tc>
        <w:tc>
          <w:tcPr>
            <w:tcW w:w="6747" w:type="dxa"/>
          </w:tcPr>
          <w:p w:rsidR="005F3964"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Chair’s Report</w:t>
            </w:r>
          </w:p>
          <w:p w:rsidR="005F3964" w:rsidRDefault="005F3964" w:rsidP="005F3964">
            <w:pPr>
              <w:spacing w:before="60" w:after="60"/>
              <w:rPr>
                <w:rFonts w:asciiTheme="majorHAnsi" w:eastAsiaTheme="minorHAnsi" w:hAnsiTheme="majorHAnsi" w:cstheme="minorBidi"/>
              </w:rPr>
            </w:pPr>
          </w:p>
          <w:p w:rsidR="005F3964"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The Chair’s report was provided in hard copy. Richard spoke to his report, including expanding on why 2015 was a tumultuous year and covering the major things to note for 2016 including the newsletter, conference, submissions, charity status, and the renewed MOU with EIANZ.</w:t>
            </w:r>
          </w:p>
          <w:p w:rsidR="005F3964" w:rsidRDefault="005F3964" w:rsidP="005F3964">
            <w:pPr>
              <w:spacing w:before="60" w:after="60"/>
              <w:rPr>
                <w:rFonts w:asciiTheme="majorHAnsi" w:eastAsiaTheme="minorHAnsi" w:hAnsiTheme="majorHAnsi" w:cstheme="minorBidi"/>
              </w:rPr>
            </w:pPr>
          </w:p>
          <w:p w:rsidR="005F3964"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 xml:space="preserve">Subject to proofreading, moved that the Chair’s report be accepted: Rob Greenaway, seconded Gilly Stewart. </w:t>
            </w:r>
          </w:p>
          <w:p w:rsidR="005F3964" w:rsidRDefault="005F3964" w:rsidP="005F3964">
            <w:pPr>
              <w:spacing w:before="60" w:after="60"/>
              <w:rPr>
                <w:rFonts w:asciiTheme="majorHAnsi" w:eastAsiaTheme="minorHAnsi" w:hAnsiTheme="majorHAnsi" w:cstheme="minorBidi"/>
              </w:rPr>
            </w:pPr>
          </w:p>
          <w:p w:rsidR="009B19E3"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APPROVED</w:t>
            </w:r>
          </w:p>
          <w:p w:rsidR="005F3964" w:rsidRDefault="005F3964" w:rsidP="005F3964">
            <w:pPr>
              <w:spacing w:before="60" w:after="60"/>
              <w:rPr>
                <w:rFonts w:asciiTheme="majorHAnsi" w:eastAsiaTheme="minorHAnsi" w:hAnsiTheme="majorHAnsi" w:cstheme="minorBidi"/>
              </w:rPr>
            </w:pPr>
          </w:p>
          <w:p w:rsidR="005F3964" w:rsidRPr="00854C29"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Di Buchan noted she was sorry the MoU has not been signed and will follow up with this.</w:t>
            </w:r>
          </w:p>
        </w:tc>
      </w:tr>
      <w:tr w:rsidR="00D02FDA" w:rsidRPr="00854C29" w:rsidTr="009264CE">
        <w:trPr>
          <w:trHeight w:val="454"/>
        </w:trPr>
        <w:tc>
          <w:tcPr>
            <w:tcW w:w="1238" w:type="dxa"/>
          </w:tcPr>
          <w:p w:rsidR="00D02FDA" w:rsidRPr="00854C29" w:rsidRDefault="00D02FDA" w:rsidP="00AD5DC0">
            <w:pPr>
              <w:spacing w:before="60" w:after="60"/>
              <w:rPr>
                <w:rFonts w:asciiTheme="majorHAnsi" w:eastAsiaTheme="minorHAnsi" w:hAnsiTheme="majorHAnsi" w:cstheme="minorBidi"/>
                <w:lang w:val="en-AU"/>
              </w:rPr>
            </w:pPr>
          </w:p>
        </w:tc>
        <w:tc>
          <w:tcPr>
            <w:tcW w:w="531" w:type="dxa"/>
          </w:tcPr>
          <w:p w:rsidR="00D02FDA" w:rsidRPr="00854C29" w:rsidRDefault="00D02FDA" w:rsidP="009D430F">
            <w:pPr>
              <w:spacing w:before="60" w:after="60"/>
              <w:rPr>
                <w:rFonts w:asciiTheme="majorHAnsi" w:eastAsiaTheme="minorHAnsi" w:hAnsiTheme="majorHAnsi" w:cstheme="minorBidi"/>
              </w:rPr>
            </w:pPr>
            <w:r w:rsidRPr="00854C29">
              <w:rPr>
                <w:rFonts w:asciiTheme="majorHAnsi" w:eastAsiaTheme="minorHAnsi" w:hAnsiTheme="majorHAnsi" w:cstheme="minorBidi"/>
              </w:rPr>
              <w:t xml:space="preserve">4. </w:t>
            </w:r>
          </w:p>
        </w:tc>
        <w:tc>
          <w:tcPr>
            <w:tcW w:w="6747" w:type="dxa"/>
          </w:tcPr>
          <w:p w:rsidR="005F3964"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 xml:space="preserve">Secretary’s report </w:t>
            </w:r>
          </w:p>
          <w:p w:rsidR="005F3964" w:rsidRDefault="005F3964" w:rsidP="005F3964">
            <w:pPr>
              <w:spacing w:before="60" w:after="60"/>
              <w:rPr>
                <w:rFonts w:asciiTheme="majorHAnsi" w:eastAsiaTheme="minorHAnsi" w:hAnsiTheme="majorHAnsi" w:cstheme="minorBidi"/>
              </w:rPr>
            </w:pPr>
          </w:p>
          <w:p w:rsidR="005F3964"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 xml:space="preserve">The Secretary’s was presented to the group. </w:t>
            </w:r>
          </w:p>
          <w:p w:rsidR="005F3964" w:rsidRDefault="005F3964" w:rsidP="005F3964">
            <w:pPr>
              <w:spacing w:before="60" w:after="60"/>
              <w:rPr>
                <w:rFonts w:asciiTheme="majorHAnsi" w:eastAsiaTheme="minorHAnsi" w:hAnsiTheme="majorHAnsi" w:cstheme="minorBidi"/>
              </w:rPr>
            </w:pPr>
          </w:p>
          <w:p w:rsidR="005F3964"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 xml:space="preserve">Moved that the Secretary’s report be accepted: Andrew </w:t>
            </w:r>
            <w:r>
              <w:rPr>
                <w:rFonts w:asciiTheme="majorHAnsi" w:eastAsiaTheme="minorHAnsi" w:hAnsiTheme="majorHAnsi" w:cstheme="minorBidi"/>
              </w:rPr>
              <w:lastRenderedPageBreak/>
              <w:t>Crosland; seconded Mike Mackay.</w:t>
            </w:r>
          </w:p>
          <w:p w:rsidR="005F3964" w:rsidRDefault="005F3964" w:rsidP="005F3964">
            <w:pPr>
              <w:spacing w:before="60" w:after="60"/>
              <w:rPr>
                <w:rFonts w:asciiTheme="majorHAnsi" w:eastAsiaTheme="minorHAnsi" w:hAnsiTheme="majorHAnsi" w:cstheme="minorBidi"/>
              </w:rPr>
            </w:pPr>
          </w:p>
          <w:p w:rsidR="0043393F" w:rsidRPr="00854C29"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APPROVED</w:t>
            </w:r>
          </w:p>
        </w:tc>
      </w:tr>
      <w:tr w:rsidR="005F3964" w:rsidRPr="00854C29" w:rsidTr="009264CE">
        <w:trPr>
          <w:trHeight w:val="454"/>
        </w:trPr>
        <w:tc>
          <w:tcPr>
            <w:tcW w:w="1238" w:type="dxa"/>
          </w:tcPr>
          <w:p w:rsidR="005F3964" w:rsidRPr="00854C29" w:rsidRDefault="005F3964" w:rsidP="005F3964">
            <w:pPr>
              <w:spacing w:before="60" w:after="60"/>
              <w:rPr>
                <w:rFonts w:asciiTheme="majorHAnsi" w:eastAsiaTheme="minorHAnsi" w:hAnsiTheme="majorHAnsi" w:cstheme="minorBidi"/>
                <w:lang w:val="en-AU"/>
              </w:rPr>
            </w:pPr>
          </w:p>
        </w:tc>
        <w:tc>
          <w:tcPr>
            <w:tcW w:w="531" w:type="dxa"/>
          </w:tcPr>
          <w:p w:rsidR="005F3964" w:rsidRPr="00854C29" w:rsidRDefault="005F3964" w:rsidP="005F3964">
            <w:pPr>
              <w:spacing w:before="60" w:after="60"/>
              <w:rPr>
                <w:rFonts w:asciiTheme="majorHAnsi" w:eastAsiaTheme="minorHAnsi" w:hAnsiTheme="majorHAnsi" w:cstheme="minorBidi"/>
              </w:rPr>
            </w:pPr>
            <w:r w:rsidRPr="00854C29">
              <w:rPr>
                <w:rFonts w:asciiTheme="majorHAnsi" w:eastAsiaTheme="minorHAnsi" w:hAnsiTheme="majorHAnsi" w:cstheme="minorBidi"/>
              </w:rPr>
              <w:t xml:space="preserve">5. </w:t>
            </w:r>
          </w:p>
        </w:tc>
        <w:tc>
          <w:tcPr>
            <w:tcW w:w="6747" w:type="dxa"/>
          </w:tcPr>
          <w:p w:rsidR="005F3964"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Accounts</w:t>
            </w:r>
          </w:p>
          <w:p w:rsidR="005F3964" w:rsidRDefault="005F3964" w:rsidP="005F3964">
            <w:pPr>
              <w:spacing w:before="60" w:after="60"/>
              <w:rPr>
                <w:rFonts w:asciiTheme="majorHAnsi" w:eastAsiaTheme="minorHAnsi" w:hAnsiTheme="majorHAnsi" w:cstheme="minorBidi"/>
              </w:rPr>
            </w:pPr>
          </w:p>
          <w:p w:rsidR="005F3964"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 xml:space="preserve">Richard presented the accounts that have been online since July and noted he had received no responses / queries since then. The accounts need to be approved at the AGM and then uploaded to the Companies Office website. </w:t>
            </w:r>
          </w:p>
          <w:p w:rsidR="005F3964" w:rsidRDefault="005F3964" w:rsidP="005F3964">
            <w:pPr>
              <w:spacing w:before="60" w:after="60"/>
              <w:rPr>
                <w:rFonts w:asciiTheme="majorHAnsi" w:eastAsiaTheme="minorHAnsi" w:hAnsiTheme="majorHAnsi" w:cstheme="minorBidi"/>
              </w:rPr>
            </w:pPr>
          </w:p>
          <w:p w:rsidR="005F3964"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Moved that the accounts be accepted: Nick Taylor; seconded Mike Mackay.</w:t>
            </w:r>
          </w:p>
          <w:p w:rsidR="005F3964" w:rsidRDefault="005F3964" w:rsidP="005F3964">
            <w:pPr>
              <w:spacing w:before="60" w:after="60"/>
              <w:rPr>
                <w:rFonts w:asciiTheme="majorHAnsi" w:eastAsiaTheme="minorHAnsi" w:hAnsiTheme="majorHAnsi" w:cstheme="minorBidi"/>
              </w:rPr>
            </w:pPr>
          </w:p>
          <w:p w:rsidR="005F3964" w:rsidRPr="00854C29"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 xml:space="preserve">APPROVED </w:t>
            </w:r>
          </w:p>
        </w:tc>
      </w:tr>
      <w:tr w:rsidR="005F3964" w:rsidRPr="00854C29" w:rsidTr="009264CE">
        <w:trPr>
          <w:trHeight w:val="454"/>
        </w:trPr>
        <w:tc>
          <w:tcPr>
            <w:tcW w:w="1238" w:type="dxa"/>
          </w:tcPr>
          <w:p w:rsidR="005F3964" w:rsidRPr="00854C29" w:rsidRDefault="005F3964" w:rsidP="005F3964">
            <w:pPr>
              <w:spacing w:before="60" w:after="60"/>
              <w:rPr>
                <w:rFonts w:asciiTheme="majorHAnsi" w:eastAsiaTheme="minorHAnsi" w:hAnsiTheme="majorHAnsi" w:cstheme="minorBidi"/>
                <w:lang w:val="en-AU"/>
              </w:rPr>
            </w:pPr>
          </w:p>
        </w:tc>
        <w:tc>
          <w:tcPr>
            <w:tcW w:w="531" w:type="dxa"/>
          </w:tcPr>
          <w:p w:rsidR="005F3964" w:rsidRPr="00854C29" w:rsidRDefault="005F3964" w:rsidP="005F3964">
            <w:pPr>
              <w:spacing w:before="60" w:after="60"/>
              <w:rPr>
                <w:rFonts w:asciiTheme="majorHAnsi" w:eastAsiaTheme="minorHAnsi" w:hAnsiTheme="majorHAnsi" w:cstheme="minorBidi"/>
              </w:rPr>
            </w:pPr>
            <w:r w:rsidRPr="00854C29">
              <w:rPr>
                <w:rFonts w:asciiTheme="majorHAnsi" w:eastAsiaTheme="minorHAnsi" w:hAnsiTheme="majorHAnsi" w:cstheme="minorBidi"/>
              </w:rPr>
              <w:t>6.</w:t>
            </w:r>
          </w:p>
        </w:tc>
        <w:tc>
          <w:tcPr>
            <w:tcW w:w="6747" w:type="dxa"/>
          </w:tcPr>
          <w:p w:rsidR="005F3964"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Election of officers</w:t>
            </w:r>
          </w:p>
          <w:p w:rsidR="005F3964" w:rsidRDefault="005F3964" w:rsidP="005F3964">
            <w:pPr>
              <w:spacing w:before="60" w:after="60"/>
              <w:rPr>
                <w:rFonts w:asciiTheme="majorHAnsi" w:eastAsiaTheme="minorHAnsi" w:hAnsiTheme="majorHAnsi" w:cstheme="minorBidi"/>
              </w:rPr>
            </w:pPr>
          </w:p>
          <w:p w:rsidR="005F3964"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It was noted we need a succession plan for the Chair ahead of the 2017 AGM, and possibly other positions.</w:t>
            </w:r>
          </w:p>
          <w:p w:rsidR="005F3964" w:rsidRDefault="005F3964" w:rsidP="005F3964">
            <w:pPr>
              <w:spacing w:before="60" w:after="60"/>
              <w:rPr>
                <w:rFonts w:asciiTheme="majorHAnsi" w:eastAsiaTheme="minorHAnsi" w:hAnsiTheme="majorHAnsi" w:cstheme="minorBidi"/>
              </w:rPr>
            </w:pPr>
          </w:p>
          <w:p w:rsidR="005F3964"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Moved that Richard Morgan is Chair, Christine Cheyne is Secretary, Ben Payne is Treasurer: Hamish Rennie; seconded Nick Taylor.</w:t>
            </w:r>
          </w:p>
          <w:p w:rsidR="005F3964" w:rsidRDefault="005F3964" w:rsidP="005F3964">
            <w:pPr>
              <w:spacing w:before="60" w:after="60"/>
              <w:rPr>
                <w:rFonts w:asciiTheme="majorHAnsi" w:eastAsiaTheme="minorHAnsi" w:hAnsiTheme="majorHAnsi" w:cstheme="minorBidi"/>
              </w:rPr>
            </w:pPr>
          </w:p>
          <w:p w:rsidR="005F3964"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APPROVED</w:t>
            </w:r>
          </w:p>
          <w:p w:rsidR="005F3964" w:rsidRDefault="005F3964" w:rsidP="005F3964">
            <w:pPr>
              <w:spacing w:before="60" w:after="60"/>
              <w:rPr>
                <w:rFonts w:asciiTheme="majorHAnsi" w:eastAsiaTheme="minorHAnsi" w:hAnsiTheme="majorHAnsi" w:cstheme="minorBidi"/>
              </w:rPr>
            </w:pPr>
          </w:p>
          <w:p w:rsidR="005F3964" w:rsidRPr="00854C29"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Core Group: current members agreed to stay on (Mike, Andrew, Geard, Gilly, Hamish, Rob, Nick, Katherine).</w:t>
            </w:r>
          </w:p>
        </w:tc>
      </w:tr>
      <w:tr w:rsidR="005F3964" w:rsidRPr="00854C29" w:rsidTr="009264CE">
        <w:trPr>
          <w:trHeight w:val="454"/>
        </w:trPr>
        <w:tc>
          <w:tcPr>
            <w:tcW w:w="1238" w:type="dxa"/>
          </w:tcPr>
          <w:p w:rsidR="005F3964" w:rsidRPr="00854C29" w:rsidRDefault="005F3964" w:rsidP="005F3964">
            <w:pPr>
              <w:spacing w:before="60" w:after="60"/>
              <w:rPr>
                <w:rFonts w:asciiTheme="majorHAnsi" w:eastAsiaTheme="minorHAnsi" w:hAnsiTheme="majorHAnsi" w:cstheme="minorBidi"/>
                <w:lang w:val="en-AU"/>
              </w:rPr>
            </w:pPr>
          </w:p>
        </w:tc>
        <w:tc>
          <w:tcPr>
            <w:tcW w:w="531" w:type="dxa"/>
          </w:tcPr>
          <w:p w:rsidR="005F3964" w:rsidRPr="00854C29" w:rsidRDefault="005F3964" w:rsidP="005F3964">
            <w:pPr>
              <w:spacing w:before="60" w:after="60"/>
              <w:rPr>
                <w:rFonts w:asciiTheme="majorHAnsi" w:eastAsiaTheme="minorHAnsi" w:hAnsiTheme="majorHAnsi" w:cstheme="minorBidi"/>
              </w:rPr>
            </w:pPr>
            <w:r w:rsidRPr="00854C29">
              <w:rPr>
                <w:rFonts w:asciiTheme="majorHAnsi" w:eastAsiaTheme="minorHAnsi" w:hAnsiTheme="majorHAnsi" w:cstheme="minorBidi"/>
              </w:rPr>
              <w:t>7.</w:t>
            </w:r>
          </w:p>
        </w:tc>
        <w:tc>
          <w:tcPr>
            <w:tcW w:w="6747" w:type="dxa"/>
          </w:tcPr>
          <w:p w:rsidR="005F3964"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Setting of membership subs for 2017</w:t>
            </w:r>
          </w:p>
          <w:p w:rsidR="005F3964" w:rsidRDefault="005F3964" w:rsidP="005F3964">
            <w:pPr>
              <w:spacing w:before="60" w:after="60"/>
              <w:rPr>
                <w:rFonts w:asciiTheme="majorHAnsi" w:eastAsiaTheme="minorHAnsi" w:hAnsiTheme="majorHAnsi" w:cstheme="minorBidi"/>
              </w:rPr>
            </w:pPr>
          </w:p>
          <w:p w:rsidR="005F3964"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 xml:space="preserve">Richard noted that last week the Core Group discussed and wants to recommend to the AGM that we maintain the $40 for an ordinary member and $20 for student / community / unwaged. </w:t>
            </w:r>
          </w:p>
          <w:p w:rsidR="005F3964" w:rsidRDefault="005F3964" w:rsidP="005F3964">
            <w:pPr>
              <w:spacing w:before="60" w:after="60"/>
              <w:rPr>
                <w:rFonts w:asciiTheme="majorHAnsi" w:eastAsiaTheme="minorHAnsi" w:hAnsiTheme="majorHAnsi" w:cstheme="minorBidi"/>
              </w:rPr>
            </w:pPr>
          </w:p>
          <w:p w:rsidR="005F3964"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 xml:space="preserve">Geard Fitzgerald suggested that it was a light fee and suggested $50 for ordinary member, with keeping the $20 for students. Dyanna agreed that a higher fee would be acceptable. Richard noted that the historic concept was that our fees were low as people paid fees to other large organizations and wanted to keep them low to encourage membership. Nick reiterated that the fees were a token fee to reflect that it’s an additional membership. Gilly noted that there is a lot of voluntary work that goes in to provide added value for the membership e.g. newsletter, and in generating membership and maybe the </w:t>
            </w:r>
            <w:r>
              <w:rPr>
                <w:rFonts w:asciiTheme="majorHAnsi" w:eastAsiaTheme="minorHAnsi" w:hAnsiTheme="majorHAnsi" w:cstheme="minorBidi"/>
              </w:rPr>
              <w:lastRenderedPageBreak/>
              <w:t xml:space="preserve">‘token’ approach detracts from value of membership. Nick noted we also encourage people to join IAIA which is more expensive. Di noted that huge reliance on volunteer work and maybe put sub up and be able to pay people that do things like newsletter. </w:t>
            </w:r>
          </w:p>
          <w:p w:rsidR="005F3964" w:rsidRDefault="005F3964" w:rsidP="005F3964">
            <w:pPr>
              <w:spacing w:before="60" w:after="60"/>
              <w:rPr>
                <w:rFonts w:asciiTheme="majorHAnsi" w:eastAsiaTheme="minorHAnsi" w:hAnsiTheme="majorHAnsi" w:cstheme="minorBidi"/>
              </w:rPr>
            </w:pPr>
          </w:p>
          <w:p w:rsidR="005F3964"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 xml:space="preserve">Moved that the association put its annual fee for ordinary members up to $50 for the next 12 months and the student / community sub stays at $20: Gerard Fitzgerald; seconded Gilly Stewart. </w:t>
            </w:r>
          </w:p>
          <w:p w:rsidR="005F3964" w:rsidRDefault="005F3964" w:rsidP="005F3964">
            <w:pPr>
              <w:spacing w:before="60" w:after="60"/>
              <w:rPr>
                <w:rFonts w:asciiTheme="majorHAnsi" w:eastAsiaTheme="minorHAnsi" w:hAnsiTheme="majorHAnsi" w:cstheme="minorBidi"/>
              </w:rPr>
            </w:pPr>
          </w:p>
          <w:p w:rsidR="005F3964"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For: 6, Against 2, Abstain 1 = APPROVED</w:t>
            </w:r>
          </w:p>
          <w:p w:rsidR="005F3964" w:rsidRDefault="005F3964" w:rsidP="005F3964">
            <w:pPr>
              <w:spacing w:before="60" w:after="60"/>
              <w:rPr>
                <w:rFonts w:asciiTheme="majorHAnsi" w:eastAsiaTheme="minorHAnsi" w:hAnsiTheme="majorHAnsi" w:cstheme="minorBidi"/>
              </w:rPr>
            </w:pPr>
          </w:p>
          <w:p w:rsidR="005F3964"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 xml:space="preserve">Noted that we will need to send an email to membership and explain that we want to increase the fee with the aim increase our resources to support activities. </w:t>
            </w:r>
          </w:p>
          <w:p w:rsidR="005F3964" w:rsidRDefault="005F3964" w:rsidP="005F3964">
            <w:pPr>
              <w:spacing w:before="60" w:after="60"/>
              <w:rPr>
                <w:rFonts w:asciiTheme="majorHAnsi" w:eastAsiaTheme="minorHAnsi" w:hAnsiTheme="majorHAnsi" w:cstheme="minorBidi"/>
              </w:rPr>
            </w:pPr>
          </w:p>
          <w:p w:rsidR="005F3964" w:rsidRPr="00854C29"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Noted that the Core Group will look at what activities would be supported from the additional resources via honoraria or other options.</w:t>
            </w:r>
          </w:p>
        </w:tc>
      </w:tr>
      <w:tr w:rsidR="005F3964" w:rsidRPr="00854C29" w:rsidTr="009264CE">
        <w:trPr>
          <w:trHeight w:val="454"/>
        </w:trPr>
        <w:tc>
          <w:tcPr>
            <w:tcW w:w="1238" w:type="dxa"/>
          </w:tcPr>
          <w:p w:rsidR="005F3964" w:rsidRPr="00854C29" w:rsidRDefault="005F3964" w:rsidP="005F3964">
            <w:pPr>
              <w:spacing w:before="60" w:after="60"/>
              <w:rPr>
                <w:rFonts w:asciiTheme="majorHAnsi" w:eastAsiaTheme="minorHAnsi" w:hAnsiTheme="majorHAnsi" w:cstheme="minorBidi"/>
                <w:lang w:val="en-AU"/>
              </w:rPr>
            </w:pPr>
          </w:p>
        </w:tc>
        <w:tc>
          <w:tcPr>
            <w:tcW w:w="531" w:type="dxa"/>
          </w:tcPr>
          <w:p w:rsidR="005F3964" w:rsidRPr="00854C29" w:rsidRDefault="005F3964" w:rsidP="005F3964">
            <w:pPr>
              <w:spacing w:before="60" w:after="60"/>
              <w:rPr>
                <w:rFonts w:asciiTheme="majorHAnsi" w:eastAsiaTheme="minorHAnsi" w:hAnsiTheme="majorHAnsi" w:cstheme="minorBidi"/>
              </w:rPr>
            </w:pPr>
            <w:r w:rsidRPr="00854C29">
              <w:rPr>
                <w:rFonts w:asciiTheme="majorHAnsi" w:eastAsiaTheme="minorHAnsi" w:hAnsiTheme="majorHAnsi" w:cstheme="minorBidi"/>
              </w:rPr>
              <w:t xml:space="preserve">8. </w:t>
            </w:r>
          </w:p>
        </w:tc>
        <w:tc>
          <w:tcPr>
            <w:tcW w:w="6747" w:type="dxa"/>
          </w:tcPr>
          <w:p w:rsidR="005F3964"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2017 Conference</w:t>
            </w:r>
          </w:p>
          <w:p w:rsidR="005F3964" w:rsidRDefault="005F3964" w:rsidP="005F3964">
            <w:pPr>
              <w:spacing w:before="60" w:after="60"/>
              <w:rPr>
                <w:rFonts w:asciiTheme="majorHAnsi" w:eastAsiaTheme="minorHAnsi" w:hAnsiTheme="majorHAnsi" w:cstheme="minorBidi"/>
              </w:rPr>
            </w:pPr>
          </w:p>
          <w:p w:rsidR="005F3964"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 xml:space="preserve">EIANZ </w:t>
            </w:r>
            <w:r w:rsidR="00C73B47">
              <w:rPr>
                <w:rFonts w:asciiTheme="majorHAnsi" w:eastAsiaTheme="minorHAnsi" w:hAnsiTheme="majorHAnsi" w:cstheme="minorBidi"/>
              </w:rPr>
              <w:t xml:space="preserve">conference </w:t>
            </w:r>
            <w:r>
              <w:rPr>
                <w:rFonts w:asciiTheme="majorHAnsi" w:eastAsiaTheme="minorHAnsi" w:hAnsiTheme="majorHAnsi" w:cstheme="minorBidi"/>
              </w:rPr>
              <w:t xml:space="preserve">is 30 and 31 October 2017 with field trips on 1 November. Noted that this is one month before normal NZAIA conference so it is not viable to have a separate conference, plus our MoU suggests collaboration on events like conferences. </w:t>
            </w:r>
          </w:p>
          <w:p w:rsidR="005F3964" w:rsidRDefault="005F3964" w:rsidP="005F3964">
            <w:pPr>
              <w:spacing w:before="60" w:after="60"/>
              <w:rPr>
                <w:rFonts w:asciiTheme="majorHAnsi" w:eastAsiaTheme="minorHAnsi" w:hAnsiTheme="majorHAnsi" w:cstheme="minorBidi"/>
              </w:rPr>
            </w:pPr>
          </w:p>
          <w:p w:rsidR="005F3964"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 xml:space="preserve">Therefore, there was general agreement that we collaborate with the EIANZ conference instead of a separate conference. Suggested this could include having some separate sessions in IA and holding our AGM there. </w:t>
            </w:r>
          </w:p>
          <w:p w:rsidR="005F3964" w:rsidRDefault="005F3964" w:rsidP="005F3964">
            <w:pPr>
              <w:spacing w:before="60" w:after="60"/>
              <w:rPr>
                <w:rFonts w:asciiTheme="majorHAnsi" w:eastAsiaTheme="minorHAnsi" w:hAnsiTheme="majorHAnsi" w:cstheme="minorBidi"/>
              </w:rPr>
            </w:pPr>
          </w:p>
          <w:p w:rsidR="005F3964" w:rsidRDefault="005F3964" w:rsidP="005F3964">
            <w:pPr>
              <w:spacing w:before="60" w:after="60"/>
              <w:rPr>
                <w:rFonts w:asciiTheme="majorHAnsi" w:eastAsiaTheme="minorHAnsi" w:hAnsiTheme="majorHAnsi" w:cstheme="minorBidi"/>
              </w:rPr>
            </w:pPr>
            <w:r>
              <w:rPr>
                <w:rFonts w:asciiTheme="majorHAnsi" w:eastAsiaTheme="minorHAnsi" w:hAnsiTheme="majorHAnsi" w:cstheme="minorBidi"/>
              </w:rPr>
              <w:t xml:space="preserve">Di (chair of EIANZ organizing committee) noted we’d have a booth and that there are streams we could join in especially a stream on monitoring and measuring. She also noted we could have space on Sunday when the EIANZ special interest groups meet and potentially have a special meeting with the SIS – IA. </w:t>
            </w:r>
          </w:p>
          <w:p w:rsidR="005F3964" w:rsidRDefault="005F3964" w:rsidP="005F3964">
            <w:pPr>
              <w:spacing w:before="60" w:after="60"/>
              <w:rPr>
                <w:rFonts w:asciiTheme="majorHAnsi" w:eastAsiaTheme="minorHAnsi" w:hAnsiTheme="majorHAnsi" w:cstheme="minorBidi"/>
              </w:rPr>
            </w:pPr>
          </w:p>
          <w:p w:rsidR="005F3964" w:rsidRPr="00854C29" w:rsidRDefault="005F3964" w:rsidP="00C73B47">
            <w:pPr>
              <w:spacing w:before="60" w:after="60"/>
              <w:rPr>
                <w:rFonts w:asciiTheme="majorHAnsi" w:eastAsiaTheme="minorHAnsi" w:hAnsiTheme="majorHAnsi" w:cstheme="minorBidi"/>
              </w:rPr>
            </w:pPr>
            <w:r>
              <w:rPr>
                <w:rFonts w:asciiTheme="majorHAnsi" w:eastAsiaTheme="minorHAnsi" w:hAnsiTheme="majorHAnsi" w:cstheme="minorBidi"/>
              </w:rPr>
              <w:t>NZAIA to talk to L</w:t>
            </w:r>
            <w:r w:rsidR="00C73B47">
              <w:rPr>
                <w:rFonts w:asciiTheme="majorHAnsi" w:eastAsiaTheme="minorHAnsi" w:hAnsiTheme="majorHAnsi" w:cstheme="minorBidi"/>
              </w:rPr>
              <w:t>achlan Wilkinson</w:t>
            </w:r>
            <w:r>
              <w:rPr>
                <w:rFonts w:asciiTheme="majorHAnsi" w:eastAsiaTheme="minorHAnsi" w:hAnsiTheme="majorHAnsi" w:cstheme="minorBidi"/>
              </w:rPr>
              <w:t xml:space="preserve"> (Richard or James) about what they are doing and how we could collaborate, with the proviso that if it isn’t going to serve our needs we’ll look at doing something else. </w:t>
            </w:r>
          </w:p>
        </w:tc>
      </w:tr>
      <w:tr w:rsidR="005F3964" w:rsidRPr="00854C29" w:rsidTr="009264CE">
        <w:trPr>
          <w:trHeight w:val="454"/>
        </w:trPr>
        <w:tc>
          <w:tcPr>
            <w:tcW w:w="1238" w:type="dxa"/>
          </w:tcPr>
          <w:p w:rsidR="005F3964" w:rsidRPr="00854C29" w:rsidRDefault="005F3964" w:rsidP="005F3964">
            <w:pPr>
              <w:spacing w:before="60" w:after="60"/>
              <w:rPr>
                <w:rFonts w:asciiTheme="majorHAnsi" w:eastAsiaTheme="minorHAnsi" w:hAnsiTheme="majorHAnsi" w:cstheme="minorBidi"/>
                <w:lang w:val="en-AU"/>
              </w:rPr>
            </w:pPr>
          </w:p>
        </w:tc>
        <w:tc>
          <w:tcPr>
            <w:tcW w:w="531" w:type="dxa"/>
          </w:tcPr>
          <w:p w:rsidR="005F3964" w:rsidRPr="00854C29" w:rsidRDefault="005F3964" w:rsidP="005F3964">
            <w:pPr>
              <w:spacing w:before="60" w:after="60"/>
              <w:rPr>
                <w:rFonts w:asciiTheme="majorHAnsi" w:eastAsiaTheme="minorHAnsi" w:hAnsiTheme="majorHAnsi" w:cstheme="minorBidi"/>
              </w:rPr>
            </w:pPr>
            <w:r w:rsidRPr="00854C29">
              <w:rPr>
                <w:rFonts w:asciiTheme="majorHAnsi" w:eastAsiaTheme="minorHAnsi" w:hAnsiTheme="majorHAnsi" w:cstheme="minorBidi"/>
              </w:rPr>
              <w:t>9.</w:t>
            </w:r>
          </w:p>
        </w:tc>
        <w:tc>
          <w:tcPr>
            <w:tcW w:w="6747" w:type="dxa"/>
          </w:tcPr>
          <w:p w:rsidR="005F3964" w:rsidRDefault="005F3964" w:rsidP="005F3964">
            <w:pPr>
              <w:tabs>
                <w:tab w:val="left" w:pos="2348"/>
              </w:tabs>
              <w:spacing w:before="60" w:after="60"/>
              <w:rPr>
                <w:rFonts w:asciiTheme="majorHAnsi" w:eastAsiaTheme="minorHAnsi" w:hAnsiTheme="majorHAnsi" w:cstheme="minorBidi"/>
              </w:rPr>
            </w:pPr>
            <w:r>
              <w:rPr>
                <w:rFonts w:asciiTheme="majorHAnsi" w:eastAsiaTheme="minorHAnsi" w:hAnsiTheme="majorHAnsi" w:cstheme="minorBidi"/>
              </w:rPr>
              <w:t>General Business:</w:t>
            </w:r>
          </w:p>
          <w:p w:rsidR="005F3964" w:rsidRDefault="005F3964" w:rsidP="005F3964">
            <w:pPr>
              <w:tabs>
                <w:tab w:val="left" w:pos="2348"/>
              </w:tabs>
              <w:spacing w:before="60" w:after="60"/>
              <w:rPr>
                <w:rFonts w:asciiTheme="majorHAnsi" w:eastAsiaTheme="minorHAnsi" w:hAnsiTheme="majorHAnsi" w:cstheme="minorBidi"/>
              </w:rPr>
            </w:pPr>
          </w:p>
          <w:p w:rsidR="005F3964" w:rsidRDefault="005F3964" w:rsidP="005F3964">
            <w:pPr>
              <w:tabs>
                <w:tab w:val="left" w:pos="2348"/>
              </w:tabs>
              <w:spacing w:before="60" w:after="60"/>
              <w:rPr>
                <w:rFonts w:asciiTheme="majorHAnsi" w:eastAsiaTheme="minorHAnsi" w:hAnsiTheme="majorHAnsi" w:cstheme="minorBidi"/>
              </w:rPr>
            </w:pPr>
            <w:r>
              <w:rPr>
                <w:rFonts w:asciiTheme="majorHAnsi" w:eastAsiaTheme="minorHAnsi" w:hAnsiTheme="majorHAnsi" w:cstheme="minorBidi"/>
              </w:rPr>
              <w:t xml:space="preserve">Noted that EIANZ is also having issues getting people to input </w:t>
            </w:r>
            <w:r>
              <w:rPr>
                <w:rFonts w:asciiTheme="majorHAnsi" w:eastAsiaTheme="minorHAnsi" w:hAnsiTheme="majorHAnsi" w:cstheme="minorBidi"/>
              </w:rPr>
              <w:lastRenderedPageBreak/>
              <w:t>into submissions and suggested that EIANZ could send thoughts to NZAIA and vice versa to collaborate on submissions. Discussed how to coordinate – noted we nominate someone and the NZAIA person should then contact EIANZ (President or Di Buchan).</w:t>
            </w:r>
          </w:p>
          <w:p w:rsidR="005F3964" w:rsidRDefault="005F3964" w:rsidP="005F3964">
            <w:pPr>
              <w:tabs>
                <w:tab w:val="left" w:pos="2348"/>
              </w:tabs>
              <w:spacing w:before="60" w:after="60"/>
              <w:rPr>
                <w:rFonts w:asciiTheme="majorHAnsi" w:eastAsiaTheme="minorHAnsi" w:hAnsiTheme="majorHAnsi" w:cstheme="minorBidi"/>
              </w:rPr>
            </w:pPr>
          </w:p>
          <w:p w:rsidR="005F3964" w:rsidRPr="00854C29" w:rsidRDefault="005F3964" w:rsidP="00C73B47">
            <w:pPr>
              <w:tabs>
                <w:tab w:val="left" w:pos="2348"/>
              </w:tabs>
              <w:spacing w:before="60" w:after="60"/>
              <w:rPr>
                <w:rFonts w:asciiTheme="majorHAnsi" w:eastAsiaTheme="minorHAnsi" w:hAnsiTheme="majorHAnsi" w:cstheme="minorBidi"/>
              </w:rPr>
            </w:pPr>
            <w:r>
              <w:rPr>
                <w:rFonts w:asciiTheme="majorHAnsi" w:eastAsiaTheme="minorHAnsi" w:hAnsiTheme="majorHAnsi" w:cstheme="minorBidi"/>
              </w:rPr>
              <w:t>Ge</w:t>
            </w:r>
            <w:r w:rsidR="00C73B47">
              <w:rPr>
                <w:rFonts w:asciiTheme="majorHAnsi" w:eastAsiaTheme="minorHAnsi" w:hAnsiTheme="majorHAnsi" w:cstheme="minorBidi"/>
              </w:rPr>
              <w:t>r</w:t>
            </w:r>
            <w:r>
              <w:rPr>
                <w:rFonts w:asciiTheme="majorHAnsi" w:eastAsiaTheme="minorHAnsi" w:hAnsiTheme="majorHAnsi" w:cstheme="minorBidi"/>
              </w:rPr>
              <w:t xml:space="preserve">ard noted that it had been a very good conference day and wanted to commend the </w:t>
            </w:r>
            <w:proofErr w:type="spellStart"/>
            <w:r>
              <w:rPr>
                <w:rFonts w:asciiTheme="majorHAnsi" w:eastAsiaTheme="minorHAnsi" w:hAnsiTheme="majorHAnsi" w:cstheme="minorBidi"/>
              </w:rPr>
              <w:t>org</w:t>
            </w:r>
            <w:r w:rsidR="00C73B47">
              <w:rPr>
                <w:rFonts w:asciiTheme="majorHAnsi" w:eastAsiaTheme="minorHAnsi" w:hAnsiTheme="majorHAnsi" w:cstheme="minorBidi"/>
              </w:rPr>
              <w:t>an</w:t>
            </w:r>
            <w:r>
              <w:rPr>
                <w:rFonts w:asciiTheme="majorHAnsi" w:eastAsiaTheme="minorHAnsi" w:hAnsiTheme="majorHAnsi" w:cstheme="minorBidi"/>
              </w:rPr>
              <w:t>ising</w:t>
            </w:r>
            <w:proofErr w:type="spellEnd"/>
            <w:r>
              <w:rPr>
                <w:rFonts w:asciiTheme="majorHAnsi" w:eastAsiaTheme="minorHAnsi" w:hAnsiTheme="majorHAnsi" w:cstheme="minorBidi"/>
              </w:rPr>
              <w:t xml:space="preserve"> committee for their work. </w:t>
            </w:r>
          </w:p>
        </w:tc>
      </w:tr>
    </w:tbl>
    <w:p w:rsidR="00AD5DC0" w:rsidRPr="00854C29" w:rsidRDefault="00AD5DC0">
      <w:pPr>
        <w:rPr>
          <w:rFonts w:asciiTheme="majorHAnsi" w:hAnsiTheme="majorHAnsi"/>
          <w:lang w:val="en-AU"/>
        </w:rPr>
      </w:pPr>
    </w:p>
    <w:sectPr w:rsidR="00AD5DC0" w:rsidRPr="00854C29" w:rsidSect="005F3964">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276"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B3" w:rsidRDefault="00F912B3" w:rsidP="00A02445">
      <w:pPr>
        <w:spacing w:after="0"/>
      </w:pPr>
      <w:r>
        <w:separator/>
      </w:r>
    </w:p>
  </w:endnote>
  <w:endnote w:type="continuationSeparator" w:id="0">
    <w:p w:rsidR="00F912B3" w:rsidRDefault="00F912B3" w:rsidP="00A024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45" w:rsidRDefault="00A02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45" w:rsidRDefault="00A024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45" w:rsidRDefault="00A02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B3" w:rsidRDefault="00F912B3" w:rsidP="00A02445">
      <w:pPr>
        <w:spacing w:after="0"/>
      </w:pPr>
      <w:r>
        <w:separator/>
      </w:r>
    </w:p>
  </w:footnote>
  <w:footnote w:type="continuationSeparator" w:id="0">
    <w:p w:rsidR="00F912B3" w:rsidRDefault="00F912B3" w:rsidP="00A024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45" w:rsidRDefault="00F912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1229" o:spid="_x0000_s2050" type="#_x0000_t136" style="position:absolute;margin-left:0;margin-top:0;width:501.5pt;height:83.55pt;rotation:315;z-index:-251655168;mso-position-horizontal:center;mso-position-horizontal-relative:margin;mso-position-vertical:center;mso-position-vertical-relative:margin" o:allowincell="f" fillcolor="silver" stroked="f">
          <v:fill opacity=".5"/>
          <v:textpath style="font-family:&quot;Cambria&quot;;font-size:1pt" string="UNCONFIRM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45" w:rsidRDefault="00F912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1230" o:spid="_x0000_s2051" type="#_x0000_t136" style="position:absolute;margin-left:0;margin-top:0;width:501.5pt;height:83.55pt;rotation:315;z-index:-251653120;mso-position-horizontal:center;mso-position-horizontal-relative:margin;mso-position-vertical:center;mso-position-vertical-relative:margin" o:allowincell="f" fillcolor="silver" stroked="f">
          <v:fill opacity=".5"/>
          <v:textpath style="font-family:&quot;Cambria&quot;;font-size:1pt" string="UNCONFIRM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45" w:rsidRDefault="00F912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1228" o:spid="_x0000_s2049" type="#_x0000_t136" style="position:absolute;margin-left:0;margin-top:0;width:501.5pt;height:83.55pt;rotation:315;z-index:-251657216;mso-position-horizontal:center;mso-position-horizontal-relative:margin;mso-position-vertical:center;mso-position-vertical-relative:margin" o:allowincell="f" fillcolor="silver" stroked="f">
          <v:fill opacity=".5"/>
          <v:textpath style="font-family:&quot;Cambria&quot;;font-size:1pt" string="UNCONFIRM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40314"/>
    <w:multiLevelType w:val="hybridMultilevel"/>
    <w:tmpl w:val="0C36D672"/>
    <w:lvl w:ilvl="0" w:tplc="2BE2FB5E">
      <w:start w:val="9"/>
      <w:numFmt w:val="bullet"/>
      <w:lvlText w:val="-"/>
      <w:lvlJc w:val="left"/>
      <w:pPr>
        <w:ind w:left="410" w:hanging="360"/>
      </w:pPr>
      <w:rPr>
        <w:rFonts w:ascii="Cambria" w:eastAsiaTheme="minorHAnsi" w:hAnsi="Cambria" w:cstheme="minorBidi" w:hint="default"/>
      </w:rPr>
    </w:lvl>
    <w:lvl w:ilvl="1" w:tplc="14090003" w:tentative="1">
      <w:start w:val="1"/>
      <w:numFmt w:val="bullet"/>
      <w:lvlText w:val="o"/>
      <w:lvlJc w:val="left"/>
      <w:pPr>
        <w:ind w:left="1130" w:hanging="360"/>
      </w:pPr>
      <w:rPr>
        <w:rFonts w:ascii="Courier New" w:hAnsi="Courier New" w:cs="Courier New" w:hint="default"/>
      </w:rPr>
    </w:lvl>
    <w:lvl w:ilvl="2" w:tplc="14090005" w:tentative="1">
      <w:start w:val="1"/>
      <w:numFmt w:val="bullet"/>
      <w:lvlText w:val=""/>
      <w:lvlJc w:val="left"/>
      <w:pPr>
        <w:ind w:left="1850" w:hanging="360"/>
      </w:pPr>
      <w:rPr>
        <w:rFonts w:ascii="Wingdings" w:hAnsi="Wingdings" w:hint="default"/>
      </w:rPr>
    </w:lvl>
    <w:lvl w:ilvl="3" w:tplc="14090001" w:tentative="1">
      <w:start w:val="1"/>
      <w:numFmt w:val="bullet"/>
      <w:lvlText w:val=""/>
      <w:lvlJc w:val="left"/>
      <w:pPr>
        <w:ind w:left="2570" w:hanging="360"/>
      </w:pPr>
      <w:rPr>
        <w:rFonts w:ascii="Symbol" w:hAnsi="Symbol" w:hint="default"/>
      </w:rPr>
    </w:lvl>
    <w:lvl w:ilvl="4" w:tplc="14090003" w:tentative="1">
      <w:start w:val="1"/>
      <w:numFmt w:val="bullet"/>
      <w:lvlText w:val="o"/>
      <w:lvlJc w:val="left"/>
      <w:pPr>
        <w:ind w:left="3290" w:hanging="360"/>
      </w:pPr>
      <w:rPr>
        <w:rFonts w:ascii="Courier New" w:hAnsi="Courier New" w:cs="Courier New" w:hint="default"/>
      </w:rPr>
    </w:lvl>
    <w:lvl w:ilvl="5" w:tplc="14090005" w:tentative="1">
      <w:start w:val="1"/>
      <w:numFmt w:val="bullet"/>
      <w:lvlText w:val=""/>
      <w:lvlJc w:val="left"/>
      <w:pPr>
        <w:ind w:left="4010" w:hanging="360"/>
      </w:pPr>
      <w:rPr>
        <w:rFonts w:ascii="Wingdings" w:hAnsi="Wingdings" w:hint="default"/>
      </w:rPr>
    </w:lvl>
    <w:lvl w:ilvl="6" w:tplc="14090001" w:tentative="1">
      <w:start w:val="1"/>
      <w:numFmt w:val="bullet"/>
      <w:lvlText w:val=""/>
      <w:lvlJc w:val="left"/>
      <w:pPr>
        <w:ind w:left="4730" w:hanging="360"/>
      </w:pPr>
      <w:rPr>
        <w:rFonts w:ascii="Symbol" w:hAnsi="Symbol" w:hint="default"/>
      </w:rPr>
    </w:lvl>
    <w:lvl w:ilvl="7" w:tplc="14090003" w:tentative="1">
      <w:start w:val="1"/>
      <w:numFmt w:val="bullet"/>
      <w:lvlText w:val="o"/>
      <w:lvlJc w:val="left"/>
      <w:pPr>
        <w:ind w:left="5450" w:hanging="360"/>
      </w:pPr>
      <w:rPr>
        <w:rFonts w:ascii="Courier New" w:hAnsi="Courier New" w:cs="Courier New" w:hint="default"/>
      </w:rPr>
    </w:lvl>
    <w:lvl w:ilvl="8" w:tplc="14090005" w:tentative="1">
      <w:start w:val="1"/>
      <w:numFmt w:val="bullet"/>
      <w:lvlText w:val=""/>
      <w:lvlJc w:val="left"/>
      <w:pPr>
        <w:ind w:left="6170" w:hanging="360"/>
      </w:pPr>
      <w:rPr>
        <w:rFonts w:ascii="Wingdings" w:hAnsi="Wingdings" w:hint="default"/>
      </w:rPr>
    </w:lvl>
  </w:abstractNum>
  <w:abstractNum w:abstractNumId="1">
    <w:nsid w:val="28736FAC"/>
    <w:multiLevelType w:val="multilevel"/>
    <w:tmpl w:val="F37C7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8D1A27"/>
    <w:multiLevelType w:val="hybridMultilevel"/>
    <w:tmpl w:val="25687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2A"/>
    <w:rsid w:val="000A4924"/>
    <w:rsid w:val="000C7441"/>
    <w:rsid w:val="00106299"/>
    <w:rsid w:val="0011432D"/>
    <w:rsid w:val="00126891"/>
    <w:rsid w:val="001867A2"/>
    <w:rsid w:val="001D7869"/>
    <w:rsid w:val="002C0A51"/>
    <w:rsid w:val="002C2B76"/>
    <w:rsid w:val="0032116D"/>
    <w:rsid w:val="00324898"/>
    <w:rsid w:val="00337EAC"/>
    <w:rsid w:val="0043172A"/>
    <w:rsid w:val="0043393F"/>
    <w:rsid w:val="00496EF6"/>
    <w:rsid w:val="00501DE2"/>
    <w:rsid w:val="00504767"/>
    <w:rsid w:val="005054C5"/>
    <w:rsid w:val="00505A66"/>
    <w:rsid w:val="005202F2"/>
    <w:rsid w:val="00536080"/>
    <w:rsid w:val="005534E9"/>
    <w:rsid w:val="005B7D21"/>
    <w:rsid w:val="005F3964"/>
    <w:rsid w:val="005F4826"/>
    <w:rsid w:val="0060578A"/>
    <w:rsid w:val="00671A54"/>
    <w:rsid w:val="006C0E15"/>
    <w:rsid w:val="006D0BD6"/>
    <w:rsid w:val="006E7B09"/>
    <w:rsid w:val="00706E03"/>
    <w:rsid w:val="00713CFF"/>
    <w:rsid w:val="00754175"/>
    <w:rsid w:val="007966F0"/>
    <w:rsid w:val="00800C1F"/>
    <w:rsid w:val="00854C29"/>
    <w:rsid w:val="009264CE"/>
    <w:rsid w:val="009B19E3"/>
    <w:rsid w:val="009C776E"/>
    <w:rsid w:val="00A02445"/>
    <w:rsid w:val="00A17D8E"/>
    <w:rsid w:val="00A84241"/>
    <w:rsid w:val="00AD5DC0"/>
    <w:rsid w:val="00B35D1A"/>
    <w:rsid w:val="00BE7F73"/>
    <w:rsid w:val="00C0050C"/>
    <w:rsid w:val="00C10B62"/>
    <w:rsid w:val="00C16CF9"/>
    <w:rsid w:val="00C73B47"/>
    <w:rsid w:val="00D02FDA"/>
    <w:rsid w:val="00D20D8E"/>
    <w:rsid w:val="00E632F9"/>
    <w:rsid w:val="00E81A8F"/>
    <w:rsid w:val="00EE4384"/>
    <w:rsid w:val="00F912B3"/>
    <w:rsid w:val="00FD04B0"/>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DB4F9B"/>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7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9264CE"/>
  </w:style>
  <w:style w:type="character" w:styleId="Emphasis">
    <w:name w:val="Emphasis"/>
    <w:basedOn w:val="DefaultParagraphFont"/>
    <w:uiPriority w:val="20"/>
    <w:qFormat/>
    <w:rsid w:val="009264CE"/>
    <w:rPr>
      <w:i/>
      <w:iCs/>
    </w:rPr>
  </w:style>
  <w:style w:type="character" w:styleId="Hyperlink">
    <w:name w:val="Hyperlink"/>
    <w:basedOn w:val="DefaultParagraphFont"/>
    <w:uiPriority w:val="99"/>
    <w:unhideWhenUsed/>
    <w:rsid w:val="009264CE"/>
    <w:rPr>
      <w:color w:val="0000FF"/>
      <w:u w:val="single"/>
    </w:rPr>
  </w:style>
  <w:style w:type="paragraph" w:styleId="ListParagraph">
    <w:name w:val="List Paragraph"/>
    <w:basedOn w:val="Normal"/>
    <w:qFormat/>
    <w:rsid w:val="0043393F"/>
    <w:pPr>
      <w:ind w:left="720"/>
      <w:contextualSpacing/>
    </w:pPr>
  </w:style>
  <w:style w:type="paragraph" w:styleId="Header">
    <w:name w:val="header"/>
    <w:basedOn w:val="Normal"/>
    <w:link w:val="HeaderChar"/>
    <w:rsid w:val="00A02445"/>
    <w:pPr>
      <w:tabs>
        <w:tab w:val="center" w:pos="4513"/>
        <w:tab w:val="right" w:pos="9026"/>
      </w:tabs>
      <w:spacing w:after="0"/>
    </w:pPr>
  </w:style>
  <w:style w:type="character" w:customStyle="1" w:styleId="HeaderChar">
    <w:name w:val="Header Char"/>
    <w:basedOn w:val="DefaultParagraphFont"/>
    <w:link w:val="Header"/>
    <w:rsid w:val="00A02445"/>
    <w:rPr>
      <w:sz w:val="24"/>
      <w:szCs w:val="24"/>
      <w:lang w:val="en-US" w:eastAsia="en-US"/>
    </w:rPr>
  </w:style>
  <w:style w:type="paragraph" w:styleId="Footer">
    <w:name w:val="footer"/>
    <w:basedOn w:val="Normal"/>
    <w:link w:val="FooterChar"/>
    <w:rsid w:val="00A02445"/>
    <w:pPr>
      <w:tabs>
        <w:tab w:val="center" w:pos="4513"/>
        <w:tab w:val="right" w:pos="9026"/>
      </w:tabs>
      <w:spacing w:after="0"/>
    </w:pPr>
  </w:style>
  <w:style w:type="character" w:customStyle="1" w:styleId="FooterChar">
    <w:name w:val="Footer Char"/>
    <w:basedOn w:val="DefaultParagraphFont"/>
    <w:link w:val="Footer"/>
    <w:rsid w:val="00A0244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DB4F9B"/>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7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9264CE"/>
  </w:style>
  <w:style w:type="character" w:styleId="Emphasis">
    <w:name w:val="Emphasis"/>
    <w:basedOn w:val="DefaultParagraphFont"/>
    <w:uiPriority w:val="20"/>
    <w:qFormat/>
    <w:rsid w:val="009264CE"/>
    <w:rPr>
      <w:i/>
      <w:iCs/>
    </w:rPr>
  </w:style>
  <w:style w:type="character" w:styleId="Hyperlink">
    <w:name w:val="Hyperlink"/>
    <w:basedOn w:val="DefaultParagraphFont"/>
    <w:uiPriority w:val="99"/>
    <w:unhideWhenUsed/>
    <w:rsid w:val="009264CE"/>
    <w:rPr>
      <w:color w:val="0000FF"/>
      <w:u w:val="single"/>
    </w:rPr>
  </w:style>
  <w:style w:type="paragraph" w:styleId="ListParagraph">
    <w:name w:val="List Paragraph"/>
    <w:basedOn w:val="Normal"/>
    <w:qFormat/>
    <w:rsid w:val="0043393F"/>
    <w:pPr>
      <w:ind w:left="720"/>
      <w:contextualSpacing/>
    </w:pPr>
  </w:style>
  <w:style w:type="paragraph" w:styleId="Header">
    <w:name w:val="header"/>
    <w:basedOn w:val="Normal"/>
    <w:link w:val="HeaderChar"/>
    <w:rsid w:val="00A02445"/>
    <w:pPr>
      <w:tabs>
        <w:tab w:val="center" w:pos="4513"/>
        <w:tab w:val="right" w:pos="9026"/>
      </w:tabs>
      <w:spacing w:after="0"/>
    </w:pPr>
  </w:style>
  <w:style w:type="character" w:customStyle="1" w:styleId="HeaderChar">
    <w:name w:val="Header Char"/>
    <w:basedOn w:val="DefaultParagraphFont"/>
    <w:link w:val="Header"/>
    <w:rsid w:val="00A02445"/>
    <w:rPr>
      <w:sz w:val="24"/>
      <w:szCs w:val="24"/>
      <w:lang w:val="en-US" w:eastAsia="en-US"/>
    </w:rPr>
  </w:style>
  <w:style w:type="paragraph" w:styleId="Footer">
    <w:name w:val="footer"/>
    <w:basedOn w:val="Normal"/>
    <w:link w:val="FooterChar"/>
    <w:rsid w:val="00A02445"/>
    <w:pPr>
      <w:tabs>
        <w:tab w:val="center" w:pos="4513"/>
        <w:tab w:val="right" w:pos="9026"/>
      </w:tabs>
      <w:spacing w:after="0"/>
    </w:pPr>
  </w:style>
  <w:style w:type="character" w:customStyle="1" w:styleId="FooterChar">
    <w:name w:val="Footer Char"/>
    <w:basedOn w:val="DefaultParagraphFont"/>
    <w:link w:val="Footer"/>
    <w:rsid w:val="00A0244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443637">
      <w:bodyDiv w:val="1"/>
      <w:marLeft w:val="0"/>
      <w:marRight w:val="0"/>
      <w:marTop w:val="0"/>
      <w:marBottom w:val="0"/>
      <w:divBdr>
        <w:top w:val="none" w:sz="0" w:space="0" w:color="auto"/>
        <w:left w:val="none" w:sz="0" w:space="0" w:color="auto"/>
        <w:bottom w:val="none" w:sz="0" w:space="0" w:color="auto"/>
        <w:right w:val="none" w:sz="0" w:space="0" w:color="auto"/>
      </w:divBdr>
    </w:div>
    <w:div w:id="206316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C9D0A3-84DD-4779-801F-5C989AFA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Cheyne, Christine</dc:creator>
  <cp:lastModifiedBy>Richard</cp:lastModifiedBy>
  <cp:revision>2</cp:revision>
  <dcterms:created xsi:type="dcterms:W3CDTF">2017-10-29T09:46:00Z</dcterms:created>
  <dcterms:modified xsi:type="dcterms:W3CDTF">2017-10-29T09:46:00Z</dcterms:modified>
</cp:coreProperties>
</file>